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rsidP="0053695E">
      <w:pPr>
        <w:pStyle w:val="2"/>
      </w:pPr>
      <w:bookmarkStart w:id="0" w:name="_GoBack"/>
      <w:bookmarkEnd w:id="0"/>
    </w:p>
    <w:p w:rsidR="00507CCD" w:rsidRPr="00507CCD" w:rsidRDefault="00FC75B3" w:rsidP="00507CCD">
      <w:pPr>
        <w:jc w:val="right"/>
        <w:rPr>
          <w:rFonts w:ascii="Arial" w:hAnsi="Arial" w:cs="Arial"/>
          <w:color w:val="595959"/>
          <w:sz w:val="24"/>
        </w:rPr>
      </w:pPr>
      <w:r>
        <w:rPr>
          <w:rFonts w:ascii="Arial" w:hAnsi="Arial" w:cs="Arial"/>
          <w:color w:val="595959"/>
          <w:sz w:val="24"/>
        </w:rPr>
        <w:t>10</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FC75B3" w:rsidRDefault="00FC75B3"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ПРАГМАТИЧНЫЕ И ВИРТУАЛЬНЫЕ</w:t>
      </w:r>
      <w:r w:rsidRPr="00FC75B3">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РОССИЙСКАЯ МОЛОДЕЖЬ ГЛАЗАМИ СТАТИСТИКИ</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62C5A" w:rsidRDefault="00FC75B3" w:rsidP="00FC75B3">
      <w:pPr>
        <w:spacing w:after="0"/>
        <w:ind w:left="1276"/>
        <w:rPr>
          <w:rFonts w:ascii="Arial" w:hAnsi="Arial" w:cs="Arial"/>
          <w:b/>
          <w:color w:val="595959"/>
          <w:sz w:val="24"/>
        </w:rPr>
      </w:pPr>
      <w:r w:rsidRPr="00FC75B3">
        <w:rPr>
          <w:rFonts w:ascii="Arial" w:hAnsi="Arial" w:cs="Arial"/>
          <w:b/>
          <w:color w:val="595959"/>
          <w:sz w:val="24"/>
        </w:rPr>
        <w:t xml:space="preserve">В настоящее время России живет почти 24,3 </w:t>
      </w:r>
      <w:proofErr w:type="gramStart"/>
      <w:r w:rsidRPr="00FC75B3">
        <w:rPr>
          <w:rFonts w:ascii="Arial" w:hAnsi="Arial" w:cs="Arial"/>
          <w:b/>
          <w:color w:val="595959"/>
          <w:sz w:val="24"/>
        </w:rPr>
        <w:t>млн</w:t>
      </w:r>
      <w:proofErr w:type="gramEnd"/>
      <w:r w:rsidRPr="00FC75B3">
        <w:rPr>
          <w:rFonts w:ascii="Arial" w:hAnsi="Arial" w:cs="Arial"/>
          <w:b/>
          <w:color w:val="595959"/>
          <w:sz w:val="24"/>
        </w:rPr>
        <w:t xml:space="preserve"> человек в возрасте от 15 до 29 лет, что составляет 16,5% всего населения страны. Во Всемирный день молодежи рассказываем, из-за чего молодых россиян относительно немного, в чем важность «образа будущего» для молодежи и почему интернет-перепись </w:t>
      </w:r>
      <w:r>
        <w:rPr>
          <w:rFonts w:ascii="Arial" w:hAnsi="Arial" w:cs="Arial"/>
          <w:b/>
          <w:color w:val="595959"/>
          <w:sz w:val="24"/>
        </w:rPr>
        <w:t>сравнивают с компьютерной игрой.</w:t>
      </w:r>
    </w:p>
    <w:p w:rsidR="00FC75B3" w:rsidRDefault="00FC75B3" w:rsidP="00FC75B3">
      <w:pPr>
        <w:spacing w:after="0"/>
        <w:ind w:left="1276"/>
        <w:rPr>
          <w:rFonts w:ascii="Arial" w:hAnsi="Arial" w:cs="Arial"/>
          <w:b/>
          <w:color w:val="595959"/>
          <w:sz w:val="24"/>
        </w:rPr>
      </w:pP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Снижение доли молодых людей в общем населении страны связано с тем, что современная молодежь – это сравнительно малочисленное поколение рожденных в 1989-2003 годах, сообщила </w:t>
      </w:r>
      <w:proofErr w:type="spellStart"/>
      <w:r w:rsidRPr="00FC75B3">
        <w:rPr>
          <w:rFonts w:ascii="Arial" w:hAnsi="Arial" w:cs="Arial"/>
          <w:color w:val="595959"/>
          <w:sz w:val="24"/>
        </w:rPr>
        <w:t>медиаофису</w:t>
      </w:r>
      <w:proofErr w:type="spellEnd"/>
      <w:r w:rsidRPr="00FC75B3">
        <w:rPr>
          <w:rFonts w:ascii="Arial" w:hAnsi="Arial" w:cs="Arial"/>
          <w:color w:val="595959"/>
          <w:sz w:val="24"/>
        </w:rPr>
        <w:t xml:space="preserve"> Всероссийской переписи населения-2020 заведующая лабораторией количественных методов исследования регионального развития РЭУ имени Г.В. Плеханова Елена Егорова. В ближайшие годы на смену им придет более многолюдная группа родившихся в 2000-х годах.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По данным Всероссийской переписи населения 2010 года, доля молодежи в общем населении страны составила 24%, в 2002 году этот показатель равнялся 23%. «В истории России наибольший процент молодежи был зафиксирован по итогам переписей населения 1959 и 1979 годов – 26,3% и 27% соответственно», – отметила она.</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Уровень занятости молодежи в последние годы остается довольно высоким: в возрастной группе 20-24 года в экономике России официально заняты более 43% девушек и 54% юношей, констатирует Егорова. В возрасте 25-29 лет этот показатель составляет 77% для девушек и 91% для юношей. Более 88% молодежи в возрасте 15-19 лет получают знания в учебных заведениях различного уровня. В Швеции этот показатель составляет 87%, в Германии – 86%, во Франции – 85%, а в Канаде – 78%.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Интересно, что по данным </w:t>
      </w:r>
      <w:proofErr w:type="spellStart"/>
      <w:r w:rsidRPr="00FC75B3">
        <w:rPr>
          <w:rFonts w:ascii="Arial" w:hAnsi="Arial" w:cs="Arial"/>
          <w:color w:val="595959"/>
          <w:sz w:val="24"/>
        </w:rPr>
        <w:t>микропереписи</w:t>
      </w:r>
      <w:proofErr w:type="spellEnd"/>
      <w:r w:rsidRPr="00FC75B3">
        <w:rPr>
          <w:rFonts w:ascii="Arial" w:hAnsi="Arial" w:cs="Arial"/>
          <w:color w:val="595959"/>
          <w:sz w:val="24"/>
        </w:rPr>
        <w:t xml:space="preserve"> 2015 года, российские девушки оказались более образованными, чем юноши: около 47% девушек и только 35% молодых людей в возрасте 25-34 лет имеют высшее образование.</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Данные статистики свидетельствуют, что российская молодежь стала серьезнее относиться к своим успехам и достижениям. По данным Росстата, число молодых людей в возрасте от 15 до 24 лет, которые не учатся, не работают и не осваивают профессиональных навыков, снизилось до рекордно </w:t>
      </w:r>
      <w:r w:rsidRPr="00FC75B3">
        <w:rPr>
          <w:rFonts w:ascii="Arial" w:hAnsi="Arial" w:cs="Arial"/>
          <w:color w:val="595959"/>
          <w:sz w:val="24"/>
        </w:rPr>
        <w:lastRenderedPageBreak/>
        <w:t xml:space="preserve">низкого уровня с 2001 года. В прошлом году численность такой молодежи сократилось до 1,4 </w:t>
      </w:r>
      <w:proofErr w:type="gramStart"/>
      <w:r w:rsidRPr="00FC75B3">
        <w:rPr>
          <w:rFonts w:ascii="Arial" w:hAnsi="Arial" w:cs="Arial"/>
          <w:color w:val="595959"/>
          <w:sz w:val="24"/>
        </w:rPr>
        <w:t>млн</w:t>
      </w:r>
      <w:proofErr w:type="gramEnd"/>
      <w:r w:rsidRPr="00FC75B3">
        <w:rPr>
          <w:rFonts w:ascii="Arial" w:hAnsi="Arial" w:cs="Arial"/>
          <w:color w:val="595959"/>
          <w:sz w:val="24"/>
        </w:rPr>
        <w:t xml:space="preserve"> человек. Также молодые женщины все чаще задумываются об образовании и карьере и откладывают рождение первого ребенка – к тридцати годам детей имеют 42% девушек с высшим образованием и 57% со средним профессиональным.</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Однако для того, чтобы молодые люди гармонично вписывались в общество, им нужно иметь четкое представление о своем будущем. Поэтому главным вопросом современной российской молодежи остается вопрос «образа будущего», уверен генеральный директор Института региональных проблем Дмитрий Журавлев.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«Образ будущего – это не картинка, это своего рода жизненная дорожная карта. Так, молодежь советского периода знала, что для того, чтобы «хорошо жить», нужно окончить вуз, поступить на работу, вступить в партию. В западных странах многие молодые люди видят свое будущее как накатанную дорогу, по которой уже прошли их родители. Этой связки между мечтой о завтрашнем дне и возможностями повлиять на него современным юношам и девушкам не хватает», – отметил он.</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При этом главным трендом в молодежной среде можно назвать усиление информационной составляющей, констатировал Журавлев. «Благодаря развитию IT-технологий молодые люди живут не своих городах и странах, а по всей планете. Для них нет границ, они очень мобильны, в первую очередь психологически», – полагает он. </w:t>
      </w:r>
    </w:p>
    <w:p w:rsidR="00FC75B3" w:rsidRPr="00FC75B3" w:rsidRDefault="00FC75B3" w:rsidP="00FC75B3">
      <w:pPr>
        <w:spacing w:after="0"/>
        <w:ind w:firstLine="708"/>
        <w:rPr>
          <w:rFonts w:ascii="Arial" w:hAnsi="Arial" w:cs="Arial"/>
          <w:color w:val="595959"/>
          <w:sz w:val="24"/>
        </w:rPr>
      </w:pPr>
      <w:r w:rsidRPr="00FC75B3">
        <w:rPr>
          <w:rFonts w:ascii="Arial" w:hAnsi="Arial" w:cs="Arial"/>
          <w:color w:val="595959"/>
          <w:sz w:val="24"/>
        </w:rPr>
        <w:t>В этом смысле интернет-перепись, которая станет частью Всероссийской переписи населения 2020 года, эксперт рассматривает как разговор на языке молодежи. «Заполнение электронных переписных листов для молодых людей – это аналог компьютерной игры, поэтому интернет-перепись должна быть ясной, простой, без мучительного выбора по нажатию кнопок. Именно это привлекает молодежную аудиторию», – обратил внимание Журавлев.</w:t>
      </w:r>
    </w:p>
    <w:p w:rsidR="00FC75B3" w:rsidRDefault="00FC75B3" w:rsidP="00FC75B3">
      <w:pPr>
        <w:spacing w:after="0"/>
        <w:ind w:firstLine="708"/>
        <w:rPr>
          <w:rFonts w:ascii="Arial" w:hAnsi="Arial" w:cs="Arial"/>
          <w:color w:val="595959"/>
          <w:sz w:val="24"/>
        </w:rPr>
      </w:pPr>
      <w:r w:rsidRPr="00FC75B3">
        <w:rPr>
          <w:rFonts w:ascii="Arial" w:hAnsi="Arial" w:cs="Arial"/>
          <w:color w:val="595959"/>
          <w:sz w:val="24"/>
        </w:rPr>
        <w:t xml:space="preserve">Цифровой формат Всероссийской переписи населения 2020 года подчеркивается новым логотипом и визуальным стилем главного статистического события десятилетия.  </w:t>
      </w:r>
    </w:p>
    <w:p w:rsidR="00FC75B3" w:rsidRDefault="00FC75B3" w:rsidP="00FC75B3">
      <w:pPr>
        <w:spacing w:after="0"/>
        <w:ind w:firstLine="708"/>
        <w:rPr>
          <w:rFonts w:ascii="Arial" w:hAnsi="Arial" w:cs="Arial"/>
          <w:color w:val="595959"/>
          <w:sz w:val="24"/>
        </w:rPr>
      </w:pPr>
    </w:p>
    <w:p w:rsidR="0077092A" w:rsidRPr="0077092A" w:rsidRDefault="0077092A" w:rsidP="00FC75B3">
      <w:pPr>
        <w:spacing w:after="0"/>
        <w:ind w:firstLine="708"/>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lastRenderedPageBreak/>
        <w:t>Медиаофис</w:t>
      </w:r>
      <w:proofErr w:type="spellEnd"/>
      <w:r w:rsidRPr="004D5D3F">
        <w:rPr>
          <w:rFonts w:ascii="Arial" w:hAnsi="Arial" w:cs="Arial"/>
          <w:b/>
          <w:color w:val="595959"/>
          <w:sz w:val="24"/>
        </w:rPr>
        <w:t xml:space="preserve"> ВПН-2020</w:t>
      </w:r>
    </w:p>
    <w:p w:rsidR="004E096C" w:rsidRPr="00413DFC" w:rsidRDefault="00B4601C" w:rsidP="004E096C">
      <w:pPr>
        <w:spacing w:after="0" w:line="240" w:lineRule="auto"/>
        <w:jc w:val="both"/>
        <w:rPr>
          <w:rFonts w:ascii="Arial" w:hAnsi="Arial" w:cs="Arial"/>
          <w:sz w:val="24"/>
          <w:szCs w:val="24"/>
        </w:rPr>
      </w:pPr>
      <w:hyperlink r:id="rId8"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B4601C"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B4601C"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B4601C"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B4601C" w:rsidP="004E096C">
      <w:pPr>
        <w:spacing w:after="0" w:line="240" w:lineRule="auto"/>
        <w:jc w:val="both"/>
        <w:rPr>
          <w:rFonts w:ascii="Arial" w:hAnsi="Arial" w:cs="Arial"/>
          <w:color w:val="595959"/>
          <w:sz w:val="24"/>
        </w:rPr>
      </w:pPr>
      <w:hyperlink r:id="rId12"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B4601C" w:rsidP="0077092A">
      <w:pPr>
        <w:spacing w:after="0"/>
        <w:rPr>
          <w:rFonts w:ascii="Arial" w:hAnsi="Arial" w:cs="Arial"/>
          <w:color w:val="595959"/>
          <w:sz w:val="24"/>
        </w:rPr>
      </w:pPr>
      <w:hyperlink r:id="rId13" w:history="1">
        <w:r w:rsidR="00EB2421" w:rsidRPr="00EB2421">
          <w:rPr>
            <w:rStyle w:val="a9"/>
            <w:rFonts w:ascii="Arial" w:hAnsi="Arial" w:cs="Arial"/>
            <w:sz w:val="24"/>
          </w:rPr>
          <w:t>youtube.com</w:t>
        </w:r>
      </w:hyperlink>
    </w:p>
    <w:sectPr w:rsidR="00E86E1E" w:rsidRPr="00E86E1E"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01C" w:rsidRDefault="00B4601C" w:rsidP="00A02726">
      <w:pPr>
        <w:spacing w:after="0" w:line="240" w:lineRule="auto"/>
      </w:pPr>
      <w:r>
        <w:separator/>
      </w:r>
    </w:p>
  </w:endnote>
  <w:endnote w:type="continuationSeparator" w:id="0">
    <w:p w:rsidR="00B4601C" w:rsidRDefault="00B4601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F50858">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01C" w:rsidRDefault="00B4601C" w:rsidP="00A02726">
      <w:pPr>
        <w:spacing w:after="0" w:line="240" w:lineRule="auto"/>
      </w:pPr>
      <w:r>
        <w:separator/>
      </w:r>
    </w:p>
  </w:footnote>
  <w:footnote w:type="continuationSeparator" w:id="0">
    <w:p w:rsidR="00B4601C" w:rsidRDefault="00B4601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B4601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B4601C"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25pt;height:122.5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B4601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41B22"/>
    <w:rsid w:val="004075BB"/>
    <w:rsid w:val="00461A4C"/>
    <w:rsid w:val="004707DB"/>
    <w:rsid w:val="004742F0"/>
    <w:rsid w:val="004D0EF3"/>
    <w:rsid w:val="004D533D"/>
    <w:rsid w:val="004E096C"/>
    <w:rsid w:val="00504B55"/>
    <w:rsid w:val="00507CCD"/>
    <w:rsid w:val="0053695E"/>
    <w:rsid w:val="00545707"/>
    <w:rsid w:val="005F78D1"/>
    <w:rsid w:val="00615C25"/>
    <w:rsid w:val="0077092A"/>
    <w:rsid w:val="007938F9"/>
    <w:rsid w:val="00847513"/>
    <w:rsid w:val="008C62B2"/>
    <w:rsid w:val="008E179C"/>
    <w:rsid w:val="00962C5A"/>
    <w:rsid w:val="00970E67"/>
    <w:rsid w:val="009C2C8A"/>
    <w:rsid w:val="00A02726"/>
    <w:rsid w:val="00A04C62"/>
    <w:rsid w:val="00A12E94"/>
    <w:rsid w:val="00A30260"/>
    <w:rsid w:val="00A73BE3"/>
    <w:rsid w:val="00B242F1"/>
    <w:rsid w:val="00B4601C"/>
    <w:rsid w:val="00B66894"/>
    <w:rsid w:val="00B80983"/>
    <w:rsid w:val="00BF51E4"/>
    <w:rsid w:val="00C063B8"/>
    <w:rsid w:val="00CA2ECF"/>
    <w:rsid w:val="00CD69F5"/>
    <w:rsid w:val="00CF4F7E"/>
    <w:rsid w:val="00D13B1D"/>
    <w:rsid w:val="00D2164E"/>
    <w:rsid w:val="00DA5B5B"/>
    <w:rsid w:val="00DB5B9F"/>
    <w:rsid w:val="00E65CE3"/>
    <w:rsid w:val="00E86E1E"/>
    <w:rsid w:val="00EB2421"/>
    <w:rsid w:val="00EE36DC"/>
    <w:rsid w:val="00F07B09"/>
    <w:rsid w:val="00F13DA8"/>
    <w:rsid w:val="00F50858"/>
    <w:rsid w:val="00F524E0"/>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2FB7C-C2DB-4962-8780-1547BFBB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Дорофеева Ирина Александровна</cp:lastModifiedBy>
  <cp:revision>2</cp:revision>
  <cp:lastPrinted>2019-10-03T16:39:00Z</cp:lastPrinted>
  <dcterms:created xsi:type="dcterms:W3CDTF">2019-11-11T07:15:00Z</dcterms:created>
  <dcterms:modified xsi:type="dcterms:W3CDTF">2019-11-11T07:15:00Z</dcterms:modified>
</cp:coreProperties>
</file>